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288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w:drawing>
          <wp:anchor allowOverlap="1" behindDoc="1" distB="152400" distT="152400" distL="152400" distR="152400" hidden="0" layoutInCell="1" locked="0" relativeHeight="0" simplePos="0">
            <wp:simplePos x="0" y="0"/>
            <wp:positionH relativeFrom="page">
              <wp:posOffset>335065</wp:posOffset>
            </wp:positionH>
            <wp:positionV relativeFrom="page">
              <wp:posOffset>219256</wp:posOffset>
            </wp:positionV>
            <wp:extent cx="886460" cy="1060189"/>
            <wp:effectExtent b="0" l="0" r="0" t="0"/>
            <wp:wrapNone/>
            <wp:docPr descr="pasted-image.tiff" id="1073741828" name="image2.png"/>
            <a:graphic>
              <a:graphicData uri="http://schemas.openxmlformats.org/drawingml/2006/picture">
                <pic:pic>
                  <pic:nvPicPr>
                    <pic:cNvPr descr="pasted-image.tiff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0601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1" distB="152400" distT="152400" distL="152400" distR="152400" hidden="0" layoutInCell="1" locked="0" relativeHeight="0" simplePos="0">
            <wp:simplePos x="0" y="0"/>
            <wp:positionH relativeFrom="page">
              <wp:posOffset>6135201</wp:posOffset>
            </wp:positionH>
            <wp:positionV relativeFrom="page">
              <wp:posOffset>243068</wp:posOffset>
            </wp:positionV>
            <wp:extent cx="1089572" cy="1005759"/>
            <wp:effectExtent b="0" l="0" r="0" t="0"/>
            <wp:wrapNone/>
            <wp:docPr descr="pasted-image.tiff" id="1073741827" name="image1.png"/>
            <a:graphic>
              <a:graphicData uri="http://schemas.openxmlformats.org/drawingml/2006/picture">
                <pic:pic>
                  <pic:nvPicPr>
                    <pic:cNvPr descr="pasted-image.tiff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9572" cy="10057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UNIVERSIDADE FEDERAL DO PARÁ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PROGRAMA DE PÓS-GRADUAÇÃO EM ESTUDOS ANTRÓPICOS NA AMAZÔNIA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76" w:lineRule="auto"/>
        <w:ind w:left="14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REQUERIMENTO DE CADASTRO DE</w:t>
      </w:r>
      <w:r w:rsidDel="00000000" w:rsidR="00000000" w:rsidRPr="00000000">
        <w:rPr>
          <w:sz w:val="22"/>
          <w:szCs w:val="22"/>
          <w:rtl w:val="0"/>
        </w:rPr>
        <w:t xml:space="preserve">: Qualificação (   )  / Defesa (  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DADOS DO ALUNO(A)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DO ORIENTADOR(A):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DO COORIENTADOR(A):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 DO COORIENTADOR(A):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DADOS DA DISSERTAÇÃO/QUALIFICAÇÃO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TÍTULO DO TEXTO:</w:t>
            </w:r>
          </w:p>
        </w:tc>
      </w:tr>
      <w:tr>
        <w:trPr>
          <w:cantSplit w:val="0"/>
          <w:trHeight w:val="3898.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RESUMO: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PALAVRAS-CHAVES: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QUANTIDADE DE PÁGINAS: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HORÁRIO: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APRESENTAÇÃO OCORRERÁ DE FORMA: PRESENCIAL (  )  /  HIBRÍDA (  )  /  REMOTA (  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DADOS DA BANCA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 ORIENTADOR PARTICIPARÁ COMO MEMBRO DA BANCA: (   ) SIM  (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 COORIENTADOR PARTICIPARÁ COMO MEMBRO DA BANCA: (   )  SIM  (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 COORIENTADOR É MEMBRO EXTERNO AO PROGRAMA: (   )  SIM  (  ) NÃO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Se sim, preencher os dados abaixo: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CPF/PASSAPORTE: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DE NASCIMENTO: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INSTITUIÇÃO DE ORIGEM: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TITULAÇÃO: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ANO DA TITULAÇÃO: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DADOS DOS MEMBROS DA BANCA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MEMBRO INTERNO AO PROGRAMA (   )  /  MEMBRO EXTERNO AO PROGRAMA ( 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 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SE FOR EXTERNO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CPF/PASSAPORTE: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DE NASCIMENTO: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INSTITUIÇÃO DE ORIGEM: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TITULAÇÃO: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ANO DA TITULAÇÃO: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44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DADOS DOS MEMBROS DA BANCA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MEMBRO INTERNO AO PROGRAMA (   )  /  MEMBRO EXTERNO AO PROGRAMA ( 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 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SE FOR EXTERNO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CPF/PASSAPORTE: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DE NASCIMENTO: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INSTITUIÇÃO DE ORIGEM: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TITULAÇÃO: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ANO DA TITULAÇÃO: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52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DADOS DOS MEMBROS DA BANCA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MEMBRO INTERNO AO PROGRAMA (   )  /  MEMBRO EXTERNO AO PROGRAMA ( 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 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SE FOR EXTERNO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CPF/PASSAPORTE: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DE NASCIMENTO: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INSTITUIÇÃO DE ORIGEM: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TITULAÇÃO: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ANO DA TITULAÇÃO: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62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DADOS DOS MEMBROS DA BANCA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MEMBRO INTERNO AO PROGRAMA (   )  /  MEMBRO EXTERNO AO PROGRAMA ( 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 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SE FOR EXTERNO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CPF/PASSAPORTE: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DE NASCIMENTO: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INSTITUIÇÃO DE ORIGEM: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TITULAÇÃO: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ANO DA TITULAÇÃO: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70">
      <w:pPr>
        <w:spacing w:after="20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Em caso de banca de qualificação, seguir a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sz w:val="22"/>
            <w:szCs w:val="22"/>
            <w:highlight w:val="white"/>
            <w:rtl w:val="0"/>
          </w:rPr>
          <w:t xml:space="preserve">Portaria 002/2018 – PPGEAA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https://www.ppgeaa.propesp.ufpa.br/ARQUIVOS/regimento_e_normas/PPGEAA.Portaria%20de%20Qualifica%C3%A7%C3%A3o.pdf</w:t>
      </w:r>
    </w:p>
    <w:p w:rsidR="00000000" w:rsidDel="00000000" w:rsidP="00000000" w:rsidRDefault="00000000" w:rsidRPr="00000000" w14:paraId="00000072">
      <w:pPr>
        <w:spacing w:after="20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Em caso de banca de defesa, seguir a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sz w:val="22"/>
            <w:szCs w:val="22"/>
            <w:highlight w:val="white"/>
            <w:rtl w:val="0"/>
          </w:rPr>
          <w:t xml:space="preserve">RESOLUÇÃO Nº 001/2019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- PPGEAA:</w:t>
      </w:r>
    </w:p>
    <w:p w:rsidR="00000000" w:rsidDel="00000000" w:rsidP="00000000" w:rsidRDefault="00000000" w:rsidRPr="00000000" w14:paraId="00000073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https://www.ppgeaa.propesp.ufpa.br/ARQUIVOS/regimento_e_normas/PPGEAA_Resolu%C3%A7%C3%A3o%20defesa2019_vf_2.pdf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OBS: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As bancas de qualificação e defesa devem ser marcadas com no mínimo 15 dias de antecedência</w:t>
      </w:r>
    </w:p>
    <w:sectPr>
      <w:pgSz w:h="16840" w:w="11900" w:orient="portrait"/>
      <w:pgMar w:bottom="1440" w:top="1440" w:left="1080" w:right="1080" w:header="142" w:footer="1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ppgeaa.propesp.ufpa.br/ARQUIVOS/regimento_e_normas/PPGEAA_Resolu%C3%A7%C3%A3o%20defesa2019_vf_2.pdf" TargetMode="External"/><Relationship Id="rId9" Type="http://schemas.openxmlformats.org/officeDocument/2006/relationships/hyperlink" Target="https://www.ppgeaa.propesp.ufpa.br/ARQUIVOS/regimento_e_normas/PPGEAA.Portaria%20de%20Qualifica%C3%A7%C3%A3o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+mm0fhK1N4uSmwj0H2NQW7U6lQ==">CgMxLjA4AHIhMTJ4WUpKWDRfRVIzQTA2NG9tRTNWQVoxTzFaMlN2bWpI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